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89" w:rsidRPr="005B7F89" w:rsidRDefault="005B7F89" w:rsidP="005B7F89">
      <w:pPr>
        <w:pStyle w:val="a3"/>
        <w:spacing w:before="0" w:beforeAutospacing="0" w:after="150" w:afterAutospacing="0" w:line="300" w:lineRule="atLeast"/>
        <w:jc w:val="center"/>
        <w:rPr>
          <w:b/>
          <w:i/>
          <w:color w:val="E36C0A" w:themeColor="accent6" w:themeShade="BF"/>
          <w:sz w:val="36"/>
          <w:szCs w:val="36"/>
        </w:rPr>
      </w:pPr>
      <w:r w:rsidRPr="005B7F89">
        <w:rPr>
          <w:b/>
          <w:i/>
          <w:color w:val="E36C0A" w:themeColor="accent6" w:themeShade="BF"/>
          <w:sz w:val="36"/>
          <w:szCs w:val="36"/>
        </w:rPr>
        <w:t>История Георгиевской ленты</w:t>
      </w:r>
    </w:p>
    <w:p w:rsidR="005B7F89" w:rsidRPr="005B7F89" w:rsidRDefault="005B7F89" w:rsidP="005B7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Георгиевская лента — </w:t>
      </w:r>
      <w:proofErr w:type="spellStart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биколор</w:t>
      </w:r>
      <w:proofErr w:type="spell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</w:t>
      </w:r>
      <w:proofErr w:type="spellStart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двуцвет</w:t>
      </w:r>
      <w:proofErr w:type="spell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оранжевого и черного цветов. Она ведет свою историю от ленты к солдатскому ордену Святого Георгия Победоносца, учрежденного 26 ноября 1769 императрицей</w:t>
      </w:r>
      <w:r w:rsidRPr="005B7F8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 Екатериной II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Эта лента с небольшими изменениями вошла в наградную систему СССР как "Гвардейская лента" - знак особого отличия солдата. Ею о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тянута колодка очень почетного «солдатского» ордена Славы.</w:t>
      </w:r>
    </w:p>
    <w:p w:rsidR="005B7F89" w:rsidRDefault="005B7F89" w:rsidP="005B7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</w:pPr>
      <w:r w:rsidRPr="005B7F89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619250" cy="2095500"/>
            <wp:effectExtent l="19050" t="0" r="0" b="0"/>
            <wp:docPr id="1" name="Рисунок 1" descr="http://www.marsiada.ru/files/pictures/2008/05/georg/geor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siada.ru/files/pictures/2008/05/georg/geor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89" w:rsidRPr="005B7F89" w:rsidRDefault="005B7F89" w:rsidP="005B7F89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Черный цвет ленты означает дым, а оранжевый - пламя. Георг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евские ленты занимают наиболее почетное место в ряду многочисленных коллективных наград (отличий) частей Российской армии.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Орден Георгия был учрежден в 1769 году. По статусу он давался только за конкретные подвиги в военное время "тем, кои… отличили себя особливым каким мужественным п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ступком или подали мудрые и для нашей воинской службы полезные советы". Это была исключительная воинская награда. Георгиевский орден был разделен на четыре класса. Первая степень ордена имела три знака: крест звезду и ленту, состоящую из трех черных и двух оранжевых полос, которая носилась через правое плечо под мундиром. Вторая ст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пень ордена также имела звезду и большой крест, который носился на шее на более узкой ленте. Третья степень - малый крест на шее, четвертая - малый крест в петлице.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Черно-оранжевые цвета Георгиевской ленты стали в России символом военной доблести и славы. Существуют различные мнения о символике Георгиевской ленты. Например, граф </w:t>
      </w:r>
      <w:proofErr w:type="spellStart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Литта</w:t>
      </w:r>
      <w:proofErr w:type="spell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1833 году писал: "бессмертная законодательница, сей орден учредившая, полаг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ла, что лента его соединяет цвет пороха и цвет огня…". Однако </w:t>
      </w:r>
      <w:r w:rsidRPr="005B7F8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Серж </w:t>
      </w:r>
      <w:proofErr w:type="spellStart"/>
      <w:r w:rsidRPr="005B7F8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Андоленко</w:t>
      </w:r>
      <w:proofErr w:type="spell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ру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ский офицер, ставший впоследствии генералом французской армии и составивший наиб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лее полный сборник рисунков и описаний полковых значков Русской армии, с таким об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ъ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яснением не согласен: "В действительности же цвета ордена были государственными с тех времен, когда русским национальным гербом стал двуглавый орел на золотом фоне</w:t>
      </w:r>
      <w:proofErr w:type="gramStart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… В</w:t>
      </w:r>
      <w:proofErr w:type="gram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от как при Екатерине II описывался русский герб: "Орел черный, на главах корона, а наверху в середине большая Императорская корона - золотая, в середине того же орла Георгий, на коне белом, побеждающий змия, епанча и копье - </w:t>
      </w:r>
      <w:proofErr w:type="gramStart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желтые</w:t>
      </w:r>
      <w:proofErr w:type="gram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венец желтый же, змей че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ный". Таким образом, русский военный орден и по своему имени и по своим цветам имел глубокие корни в отечественной истории".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</w:t>
      </w:r>
    </w:p>
    <w:p w:rsidR="005B7F89" w:rsidRDefault="005B7F89" w:rsidP="005B7F89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</w:pPr>
      <w:r w:rsidRPr="005B7F89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2095500" cy="1619250"/>
            <wp:effectExtent l="19050" t="0" r="0" b="0"/>
            <wp:docPr id="2" name="Рисунок 2" descr="http://www.marsiada.ru/files/pictures/2008/05/georg/geo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siada.ru/files/pictures/2008/05/georg/geor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89" w:rsidRPr="005B7F89" w:rsidRDefault="005B7F89" w:rsidP="005B7F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1806 году в русской армии были введены наградные Георгиевские знамена. В </w:t>
      </w:r>
      <w:proofErr w:type="spellStart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навершии</w:t>
      </w:r>
      <w:proofErr w:type="spell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знамени помещался Георгиевский крест, под </w:t>
      </w:r>
      <w:proofErr w:type="spellStart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наве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шием</w:t>
      </w:r>
      <w:proofErr w:type="spell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повязывалась черно-оранжевая Георгиевская лента со знаменными кистями шир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ной в 1 вершок (4,44 см). В 1855 году, во время Крымской войны, темляки георгиевских цветов появились на наградном офице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ском оружии. Золотое оружие как род награды было не менее почетно для русского оф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цера, чем орден Георгия.</w:t>
      </w:r>
    </w:p>
    <w:p w:rsidR="005B7F89" w:rsidRDefault="005B7F89" w:rsidP="005B7F89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</w:pP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После окончания русско-турецкой войны (1877 - 1878) император </w:t>
      </w:r>
      <w:r w:rsidRPr="005B7F8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Александр </w:t>
      </w:r>
      <w:proofErr w:type="spellStart"/>
      <w:proofErr w:type="gramStart"/>
      <w:r w:rsidRPr="005B7F8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II</w:t>
      </w:r>
      <w:proofErr w:type="gram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приказал</w:t>
      </w:r>
      <w:proofErr w:type="spell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главнокомандующим Дунайской и Кавказской армиями подготовить представления для награждения наиболее отличившихся частей и подразделений. Сведения от командиров об оказанных их частями подвигах были собраны и внесены на рассмотрение кавалерской Думы ордена</w:t>
      </w:r>
      <w:proofErr w:type="gramStart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</w:t>
      </w:r>
      <w:proofErr w:type="gram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в. Георгия. В докладе Думы, в частности, говорилось, что наиболее бл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стящие подвиги в войну оказали Нижегородский и Северский драгунские полки, которые уже имеют все установленные награды: Георгиевские штандарты, Георгиевские трубы, двойные петлицы "за военное отличие" на мундиры шта</w:t>
      </w:r>
      <w:proofErr w:type="gramStart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б-</w:t>
      </w:r>
      <w:proofErr w:type="gram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обер-офицеров, Георгиевские петлицы на мундиры нижних чинов, знаки отличия на головные уборы. Именным указом 11 апреля 1878 года был установлен новый знак отличия, описание которого было объя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лено приказом по Военному ведомству от 31 октября того же года. В указе, в частности говорилось: "Государь Император, имея в виду, что некоторые полки имеют уже все уст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новленные в награду за военные подвиги знаки отличия, Высочайше установить соизв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лил новое высшее отличие: Георгиевские ленты на знамена и штандарты с надписями о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личий, за которые ленты пожалованы, согласно </w:t>
      </w:r>
      <w:proofErr w:type="gramStart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прилагаемым</w:t>
      </w:r>
      <w:proofErr w:type="gramEnd"/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 сем описанию и рису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ку. Ленты эти, составляя принадлежность знамен и штандартов, с них ни в коем случае не снимаются".</w:t>
      </w:r>
    </w:p>
    <w:p w:rsidR="005B7F89" w:rsidRDefault="005B7F89" w:rsidP="005B7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</w:pP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5B7F89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095500" cy="1619250"/>
            <wp:effectExtent l="19050" t="0" r="0" b="0"/>
            <wp:docPr id="3" name="Рисунок 3" descr="http://www.marsiada.ru/files/pictures/2008/05/georg/geor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siada.ru/files/pictures/2008/05/georg/geor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89" w:rsidRPr="005B7F89" w:rsidRDefault="005B7F89" w:rsidP="005B7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 конца существования русской императорской армии это награждение широкими Гео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гиевскими лентами оставалось единственным. В годы Великой Отечественной войны, продолжая боевые традиции русской армии, 8 ноября 1943 года был учрежден орден Сл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сийской воинской доблести, украсила многие солдатские и современные российские н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градные медали и знаки.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br/>
        <w:t>2 марта 1992 года Указом Президиума Верховного Совета РСФСР "О государственных наградах Российской Федерации" было принято решение о восстановлении российского военного ордена Святого Георгия и знака отличия "Георгиевский крест". В Указе През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</w:t>
      </w: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дента Российской Федерации от 2 марта 1994 года сказано: "В системе государственных наград сохраняются военный орден Святого Георгия и Знак отличия - "Георгиевский Крест".</w:t>
      </w:r>
    </w:p>
    <w:p w:rsidR="00071104" w:rsidRPr="005B7F89" w:rsidRDefault="005B7F89" w:rsidP="005B7F8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B7F8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="00071104" w:rsidRPr="005B7F89">
        <w:rPr>
          <w:rFonts w:ascii="Times New Roman" w:hAnsi="Times New Roman" w:cs="Times New Roman"/>
          <w:color w:val="FFFFFF"/>
          <w:sz w:val="24"/>
          <w:szCs w:val="24"/>
        </w:rPr>
        <w:t xml:space="preserve">идеологически </w:t>
      </w:r>
      <w:proofErr w:type="gramStart"/>
      <w:r w:rsidR="00071104" w:rsidRPr="005B7F89">
        <w:rPr>
          <w:rFonts w:ascii="Times New Roman" w:hAnsi="Times New Roman" w:cs="Times New Roman"/>
          <w:color w:val="FFFFFF"/>
          <w:sz w:val="24"/>
          <w:szCs w:val="24"/>
        </w:rPr>
        <w:t>преданный</w:t>
      </w:r>
      <w:proofErr w:type="gramEnd"/>
      <w:r w:rsidR="00071104" w:rsidRPr="005B7F89">
        <w:rPr>
          <w:rFonts w:ascii="Times New Roman" w:hAnsi="Times New Roman" w:cs="Times New Roman"/>
          <w:color w:val="FFFFFF"/>
          <w:sz w:val="24"/>
          <w:szCs w:val="24"/>
        </w:rPr>
        <w:t xml:space="preserve"> своим вождям, высокоорганизованный и дисциплинирова</w:t>
      </w:r>
      <w:r w:rsidR="00071104" w:rsidRPr="005B7F89">
        <w:rPr>
          <w:rFonts w:ascii="Times New Roman" w:hAnsi="Times New Roman" w:cs="Times New Roman"/>
          <w:color w:val="FFFFFF"/>
          <w:sz w:val="24"/>
          <w:szCs w:val="24"/>
        </w:rPr>
        <w:t>н</w:t>
      </w:r>
      <w:r w:rsidR="00071104" w:rsidRPr="005B7F89">
        <w:rPr>
          <w:rFonts w:ascii="Times New Roman" w:hAnsi="Times New Roman" w:cs="Times New Roman"/>
          <w:color w:val="FFFFFF"/>
          <w:sz w:val="24"/>
          <w:szCs w:val="24"/>
        </w:rPr>
        <w:t>ный, смелый и опытный, превосходно оснащенный самой современной военной те</w:t>
      </w:r>
      <w:r w:rsidR="00071104" w:rsidRPr="005B7F89">
        <w:rPr>
          <w:rFonts w:ascii="Times New Roman" w:hAnsi="Times New Roman" w:cs="Times New Roman"/>
          <w:color w:val="FFFFFF"/>
          <w:sz w:val="24"/>
          <w:szCs w:val="24"/>
        </w:rPr>
        <w:t>х</w:t>
      </w:r>
      <w:r w:rsidR="00071104" w:rsidRPr="005B7F89">
        <w:rPr>
          <w:rFonts w:ascii="Times New Roman" w:hAnsi="Times New Roman" w:cs="Times New Roman"/>
          <w:color w:val="FFFFFF"/>
          <w:sz w:val="24"/>
          <w:szCs w:val="24"/>
        </w:rPr>
        <w:t>никой того времени. Но мы сумели превзойти, выстоять и одержать Победу в самой кровопр</w:t>
      </w:r>
      <w:r w:rsidR="00071104" w:rsidRPr="005B7F89">
        <w:rPr>
          <w:rFonts w:ascii="Times New Roman" w:hAnsi="Times New Roman" w:cs="Times New Roman"/>
          <w:color w:val="FFFFFF"/>
          <w:sz w:val="24"/>
          <w:szCs w:val="24"/>
        </w:rPr>
        <w:t>о</w:t>
      </w:r>
      <w:r w:rsidR="00071104" w:rsidRPr="005B7F89">
        <w:rPr>
          <w:rFonts w:ascii="Times New Roman" w:hAnsi="Times New Roman" w:cs="Times New Roman"/>
          <w:color w:val="FFFFFF"/>
          <w:sz w:val="24"/>
          <w:szCs w:val="24"/>
        </w:rPr>
        <w:t>литной войне, которой не было равной по масштабу в мировой истории.</w:t>
      </w:r>
    </w:p>
    <w:p w:rsidR="00071104" w:rsidRPr="005B7F89" w:rsidRDefault="00071104" w:rsidP="005B7F89">
      <w:pPr>
        <w:pStyle w:val="a3"/>
        <w:spacing w:before="0" w:beforeAutospacing="0" w:after="150" w:afterAutospacing="0" w:line="300" w:lineRule="atLeast"/>
        <w:jc w:val="both"/>
        <w:rPr>
          <w:color w:val="FFFFFF"/>
        </w:rPr>
      </w:pPr>
      <w:r w:rsidRPr="005B7F89">
        <w:rPr>
          <w:color w:val="FFFFFF"/>
        </w:rPr>
        <w:t>День Победы – это возможность отдать дань уважения всем, кто воевал или работал в т</w:t>
      </w:r>
      <w:r w:rsidRPr="005B7F89">
        <w:rPr>
          <w:color w:val="FFFFFF"/>
        </w:rPr>
        <w:t>ы</w:t>
      </w:r>
      <w:r w:rsidRPr="005B7F89">
        <w:rPr>
          <w:color w:val="FFFFFF"/>
        </w:rPr>
        <w:t>лу в военное время. Поколение ветеранов войны сейчас уходит. Нам остается только хр</w:t>
      </w:r>
      <w:r w:rsidRPr="005B7F89">
        <w:rPr>
          <w:color w:val="FFFFFF"/>
        </w:rPr>
        <w:t>а</w:t>
      </w:r>
      <w:r w:rsidRPr="005B7F89">
        <w:rPr>
          <w:color w:val="FFFFFF"/>
        </w:rPr>
        <w:t>нить светлую память о героях войны и тыла, стараться быть достойными их подвига. Ве</w:t>
      </w:r>
      <w:r w:rsidRPr="005B7F89">
        <w:rPr>
          <w:color w:val="FFFFFF"/>
        </w:rPr>
        <w:t>ч</w:t>
      </w:r>
      <w:r w:rsidRPr="005B7F89">
        <w:rPr>
          <w:color w:val="FFFFFF"/>
        </w:rPr>
        <w:t>ная память защитникам Родины!</w:t>
      </w:r>
    </w:p>
    <w:p w:rsidR="00C5643F" w:rsidRPr="005B7F89" w:rsidRDefault="00C5643F" w:rsidP="005B7F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643F" w:rsidRPr="005B7F89" w:rsidSect="005B7F89">
      <w:pgSz w:w="11906" w:h="16838"/>
      <w:pgMar w:top="1134" w:right="850" w:bottom="1134" w:left="1701" w:header="708" w:footer="708" w:gutter="0"/>
      <w:pgBorders w:offsetFrom="page">
        <w:top w:val="thinThickMediumGap" w:sz="24" w:space="24" w:color="E36C0A" w:themeColor="accent6" w:themeShade="BF"/>
        <w:left w:val="thinThickMediumGap" w:sz="24" w:space="24" w:color="E36C0A" w:themeColor="accent6" w:themeShade="BF"/>
        <w:bottom w:val="thickThinMediumGap" w:sz="24" w:space="24" w:color="E36C0A" w:themeColor="accent6" w:themeShade="BF"/>
        <w:right w:val="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1104"/>
    <w:rsid w:val="00071104"/>
    <w:rsid w:val="005B7F89"/>
    <w:rsid w:val="00C5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3F"/>
  </w:style>
  <w:style w:type="paragraph" w:styleId="3">
    <w:name w:val="heading 3"/>
    <w:basedOn w:val="a"/>
    <w:link w:val="30"/>
    <w:uiPriority w:val="9"/>
    <w:qFormat/>
    <w:rsid w:val="005B7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B7F89"/>
  </w:style>
  <w:style w:type="paragraph" w:styleId="a4">
    <w:name w:val="Balloon Text"/>
    <w:basedOn w:val="a"/>
    <w:link w:val="a5"/>
    <w:uiPriority w:val="99"/>
    <w:semiHidden/>
    <w:unhideWhenUsed/>
    <w:rsid w:val="005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2015-04-10T06:53:00Z</dcterms:created>
  <dcterms:modified xsi:type="dcterms:W3CDTF">2015-04-10T07:51:00Z</dcterms:modified>
</cp:coreProperties>
</file>