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0BC" w:rsidRPr="00F840BC" w:rsidRDefault="00F840BC" w:rsidP="00F840BC">
      <w:pPr>
        <w:rPr>
          <w:b/>
        </w:rPr>
      </w:pPr>
      <w:r w:rsidRPr="00F840BC">
        <w:rPr>
          <w:b/>
        </w:rPr>
        <w:t>ТИПОВЫЕ ВОПРОСЫ И ОТВЕТЫ В ЧАСТИ ОПЛАТЫ ТРУДА РА</w:t>
      </w:r>
      <w:r w:rsidRPr="00F840BC">
        <w:rPr>
          <w:b/>
        </w:rPr>
        <w:t>БОТНИКОВ УЧРЕЖДЕНИЙ ОБРАЗОВАНИЯ</w:t>
      </w:r>
    </w:p>
    <w:p w:rsidR="00F840BC" w:rsidRPr="00F840BC" w:rsidRDefault="00F840BC" w:rsidP="00F840BC">
      <w:pPr>
        <w:pStyle w:val="a3"/>
        <w:numPr>
          <w:ilvl w:val="0"/>
          <w:numId w:val="1"/>
        </w:numPr>
        <w:rPr>
          <w:rFonts w:ascii="Times New Roman" w:hAnsi="Times New Roman" w:cs="Times New Roman"/>
          <w:b/>
          <w:sz w:val="24"/>
          <w:szCs w:val="24"/>
        </w:rPr>
      </w:pPr>
      <w:r w:rsidRPr="00F840BC">
        <w:rPr>
          <w:rFonts w:ascii="Times New Roman" w:hAnsi="Times New Roman" w:cs="Times New Roman"/>
          <w:b/>
          <w:sz w:val="24"/>
          <w:szCs w:val="24"/>
        </w:rPr>
        <w:t>Как определяется фонд оплаты труда учреждения?</w:t>
      </w:r>
    </w:p>
    <w:p w:rsidR="00F840BC" w:rsidRDefault="00F840BC" w:rsidP="00F840BC">
      <w:pPr>
        <w:ind w:left="50"/>
        <w:jc w:val="both"/>
        <w:rPr>
          <w:rFonts w:ascii="Times New Roman" w:hAnsi="Times New Roman" w:cs="Times New Roman"/>
          <w:sz w:val="24"/>
          <w:szCs w:val="24"/>
        </w:rPr>
      </w:pPr>
      <w:r w:rsidRPr="00F840BC">
        <w:rPr>
          <w:rFonts w:ascii="Times New Roman" w:hAnsi="Times New Roman" w:cs="Times New Roman"/>
          <w:sz w:val="24"/>
          <w:szCs w:val="24"/>
        </w:rPr>
        <w:t>Фонд оплаты труда учреждения формируется по подушевому нормативу (то есть «стоимости» одного обучающегося (воспитанника). Так, в учреждениях с большим количеством учащихся (воспитанников) фонд заработной платы больше. Кроме того, на объем фонда оплаты труда влияет специфика учреждений (учреждение сельской местности, индивидуальное обучение, наличие обучающихся с ОВЗ и др.) и другие факторы.</w:t>
      </w:r>
    </w:p>
    <w:p w:rsidR="00F840BC" w:rsidRPr="00F840BC" w:rsidRDefault="00F840BC" w:rsidP="00F840BC">
      <w:pPr>
        <w:pStyle w:val="a3"/>
        <w:numPr>
          <w:ilvl w:val="0"/>
          <w:numId w:val="1"/>
        </w:numPr>
        <w:jc w:val="both"/>
        <w:rPr>
          <w:rFonts w:ascii="Times New Roman" w:hAnsi="Times New Roman" w:cs="Times New Roman"/>
          <w:sz w:val="24"/>
          <w:szCs w:val="24"/>
        </w:rPr>
      </w:pPr>
      <w:r w:rsidRPr="00F840BC">
        <w:rPr>
          <w:rFonts w:ascii="Times New Roman" w:hAnsi="Times New Roman" w:cs="Times New Roman"/>
          <w:b/>
          <w:sz w:val="24"/>
          <w:szCs w:val="24"/>
        </w:rPr>
        <w:t>Почему по итогам календарного года педагоги разных образовательных организаций (одного муниципалитета) получают премиальные выплаты разного размера, а иногда вообще их не получают?</w:t>
      </w:r>
      <w:r w:rsidRPr="00F840BC">
        <w:rPr>
          <w:rFonts w:ascii="Times New Roman" w:hAnsi="Times New Roman" w:cs="Times New Roman"/>
          <w:sz w:val="24"/>
          <w:szCs w:val="24"/>
        </w:rPr>
        <w:t xml:space="preserve"> </w:t>
      </w:r>
    </w:p>
    <w:p w:rsidR="00F840BC" w:rsidRDefault="00F840BC" w:rsidP="00F840BC">
      <w:pPr>
        <w:ind w:left="50"/>
        <w:jc w:val="both"/>
        <w:rPr>
          <w:rFonts w:ascii="Times New Roman" w:hAnsi="Times New Roman" w:cs="Times New Roman"/>
          <w:sz w:val="24"/>
          <w:szCs w:val="24"/>
        </w:rPr>
      </w:pPr>
      <w:r w:rsidRPr="00F840BC">
        <w:rPr>
          <w:rFonts w:ascii="Times New Roman" w:hAnsi="Times New Roman" w:cs="Times New Roman"/>
          <w:sz w:val="24"/>
          <w:szCs w:val="24"/>
        </w:rPr>
        <w:t>Премия – составная часть заработной платы (ст. 129 ТК РФ). Вместе с тем согласно ст. 191 ТК РФ премия – это один из видов поощрения работника, размер и условия выплаты которого работодатель определяет с учетом совокупности обстоятельств, включая результаты экономической деятельности самой организации (наличия или отсутствия средств на выплаты премий в фонде оплаты труда), как правило премирование не является обязательной составляющей заработной платы (может не выплачиваться совсем), также Трудовым законодательством не определены минимальные и максимальные размеры премий. Работодатели самостоятельно решают все эти вопросы. При наличии представительного органа работников (профкома) работодатель должен принять решение с учетом его мнения. В конце календарного года премирование работников может производится, а может нет. В случае произведении премирования работников, размер премий может варьироваться, как в рамках одной организации (при том, что конкретный размер премий не поименован в трудовом договоре работника), так и в различных организациях одного муниципалитета (в некоторых отсутствовать полностью). Это становится возможным прежде всего по причине разной величины фондов заработной платы, эффективности распределения фондов (большее или меньшее количество работников, иное), произведения стимулирования (премирования) работников в течение всего года, иных объективных причин, которые надо рассматривать непосредственно применимо к конкретной жизненной ситуации. Аналогичного мнения придерживается Верховный суд РФ, если в положении об оплате труда указано, что выплата премий зависит от результата работы, она не входит в перечень гарантированных выплат. Ни в одном из этих документов нет речи о том, что ежемесячная премия – обязательная часть заработной платы, отмечается в определении ВС Р</w:t>
      </w:r>
      <w:r>
        <w:rPr>
          <w:rFonts w:ascii="Times New Roman" w:hAnsi="Times New Roman" w:cs="Times New Roman"/>
          <w:sz w:val="24"/>
          <w:szCs w:val="24"/>
        </w:rPr>
        <w:t xml:space="preserve">Ф. </w:t>
      </w:r>
      <w:r w:rsidRPr="00F840BC">
        <w:rPr>
          <w:rFonts w:ascii="Times New Roman" w:hAnsi="Times New Roman" w:cs="Times New Roman"/>
          <w:sz w:val="24"/>
          <w:szCs w:val="24"/>
        </w:rPr>
        <w:t>Этого же мнения придерживаются иные судебные инстанции и контролирующие органы государства.</w:t>
      </w:r>
    </w:p>
    <w:p w:rsidR="00F840BC" w:rsidRPr="00F840BC" w:rsidRDefault="00F840BC" w:rsidP="00F840BC">
      <w:pPr>
        <w:pStyle w:val="a3"/>
        <w:numPr>
          <w:ilvl w:val="0"/>
          <w:numId w:val="1"/>
        </w:numPr>
        <w:jc w:val="both"/>
        <w:rPr>
          <w:rFonts w:ascii="Times New Roman" w:hAnsi="Times New Roman" w:cs="Times New Roman"/>
          <w:sz w:val="24"/>
          <w:szCs w:val="24"/>
        </w:rPr>
      </w:pPr>
      <w:r w:rsidRPr="00F840BC">
        <w:rPr>
          <w:rFonts w:ascii="Times New Roman" w:hAnsi="Times New Roman" w:cs="Times New Roman"/>
          <w:b/>
          <w:sz w:val="24"/>
          <w:szCs w:val="24"/>
        </w:rPr>
        <w:t>Какие изменения произошли в законодательстве РФ, повлекшие новый порядок выплаты части заработной платы за</w:t>
      </w:r>
      <w:r w:rsidRPr="00F840BC">
        <w:rPr>
          <w:rFonts w:ascii="Times New Roman" w:hAnsi="Times New Roman" w:cs="Times New Roman"/>
          <w:b/>
          <w:sz w:val="24"/>
          <w:szCs w:val="24"/>
        </w:rPr>
        <w:t xml:space="preserve"> первую половину </w:t>
      </w:r>
      <w:proofErr w:type="gramStart"/>
      <w:r w:rsidRPr="00F840BC">
        <w:rPr>
          <w:rFonts w:ascii="Times New Roman" w:hAnsi="Times New Roman" w:cs="Times New Roman"/>
          <w:b/>
          <w:sz w:val="24"/>
          <w:szCs w:val="24"/>
        </w:rPr>
        <w:t xml:space="preserve">месяца </w:t>
      </w:r>
      <w:r w:rsidRPr="00F840BC">
        <w:rPr>
          <w:rFonts w:ascii="Times New Roman" w:hAnsi="Times New Roman" w:cs="Times New Roman"/>
          <w:b/>
          <w:sz w:val="24"/>
          <w:szCs w:val="24"/>
        </w:rPr>
        <w:t>?</w:t>
      </w:r>
      <w:proofErr w:type="gramEnd"/>
      <w:r w:rsidRPr="00F840BC">
        <w:rPr>
          <w:rFonts w:ascii="Times New Roman" w:hAnsi="Times New Roman" w:cs="Times New Roman"/>
          <w:sz w:val="24"/>
          <w:szCs w:val="24"/>
        </w:rPr>
        <w:t xml:space="preserve"> </w:t>
      </w:r>
    </w:p>
    <w:p w:rsidR="00F840BC" w:rsidRPr="00F840BC" w:rsidRDefault="00F840BC" w:rsidP="00F840BC">
      <w:pPr>
        <w:shd w:val="clear" w:color="auto" w:fill="FFFFFF"/>
        <w:spacing w:after="0"/>
        <w:ind w:firstLine="567"/>
        <w:jc w:val="both"/>
        <w:rPr>
          <w:rFonts w:ascii="Times New Roman" w:hAnsi="Times New Roman" w:cs="Times New Roman"/>
          <w:sz w:val="24"/>
          <w:szCs w:val="24"/>
        </w:rPr>
      </w:pPr>
      <w:r w:rsidRPr="00F840BC">
        <w:rPr>
          <w:rFonts w:ascii="Times New Roman" w:hAnsi="Times New Roman" w:cs="Times New Roman"/>
          <w:color w:val="000000"/>
          <w:sz w:val="24"/>
          <w:szCs w:val="24"/>
          <w:shd w:val="clear" w:color="auto" w:fill="FFFFFF"/>
        </w:rPr>
        <w:t xml:space="preserve">Налоговый агент, это лицо, которое рассчитывает налог за налогоплательщика, удерживает у него соответствующую сумму и перечисляет её в бюджет (ст. 24 НК РФ). Работодатели – образовательные организации по отношению к налогоплательщикам – работникам являются налоговыми агентами. Согласно п. 4 ст. 226 НК РФ </w:t>
      </w:r>
      <w:r w:rsidRPr="00F840BC">
        <w:rPr>
          <w:rFonts w:ascii="Times New Roman" w:hAnsi="Times New Roman" w:cs="Times New Roman"/>
          <w:sz w:val="24"/>
          <w:szCs w:val="24"/>
        </w:rPr>
        <w:t>налоговые агенты обязаны удержать начисленную сумму налога непосредственно из доходов налогоплательщика при их фактической выплате.</w:t>
      </w:r>
    </w:p>
    <w:p w:rsidR="00F840BC" w:rsidRPr="00F840BC" w:rsidRDefault="00F840BC" w:rsidP="00F840BC">
      <w:pPr>
        <w:shd w:val="clear" w:color="auto" w:fill="FFFFFF"/>
        <w:spacing w:after="0"/>
        <w:ind w:firstLine="567"/>
        <w:jc w:val="both"/>
        <w:rPr>
          <w:rFonts w:ascii="Times New Roman" w:hAnsi="Times New Roman" w:cs="Times New Roman"/>
          <w:sz w:val="24"/>
          <w:szCs w:val="24"/>
        </w:rPr>
      </w:pPr>
      <w:r w:rsidRPr="00F840BC">
        <w:rPr>
          <w:rFonts w:ascii="Times New Roman" w:hAnsi="Times New Roman" w:cs="Times New Roman"/>
          <w:sz w:val="24"/>
          <w:szCs w:val="24"/>
        </w:rPr>
        <w:t>Федеральным законом от 14.07.2022 г. № 263-ФЗ «О внесении изменений в части первую и вторую Налогового кодекса Российской Федерации», который вступает в силу с 01.01.2023 г.), изменены расчетный период по НДФЛ, сроки уплаты НДФЛ налоговыми агентами, сроки сдачи расчета по форме 6-НДФЛ.</w:t>
      </w:r>
    </w:p>
    <w:p w:rsidR="00F840BC" w:rsidRPr="00F840BC" w:rsidRDefault="00F840BC" w:rsidP="00F840BC">
      <w:pPr>
        <w:shd w:val="clear" w:color="auto" w:fill="FFFFFF"/>
        <w:spacing w:after="0"/>
        <w:ind w:firstLine="567"/>
        <w:jc w:val="both"/>
        <w:rPr>
          <w:rFonts w:ascii="Times New Roman" w:hAnsi="Times New Roman" w:cs="Times New Roman"/>
          <w:sz w:val="24"/>
          <w:szCs w:val="24"/>
        </w:rPr>
      </w:pPr>
      <w:r w:rsidRPr="00F840BC">
        <w:rPr>
          <w:rFonts w:ascii="Times New Roman" w:hAnsi="Times New Roman" w:cs="Times New Roman"/>
          <w:sz w:val="24"/>
          <w:szCs w:val="24"/>
        </w:rPr>
        <w:t>Расчетным периодом считается не месяц, а период с 23-го числа предыдущего месяца по 22-е число текущего месяца, НДФЛ перечисляется в бюджет не позднее 28 числа каждого месяца.</w:t>
      </w:r>
    </w:p>
    <w:p w:rsidR="00F840BC" w:rsidRPr="00F840BC" w:rsidRDefault="00F840BC" w:rsidP="00F840BC">
      <w:pPr>
        <w:shd w:val="clear" w:color="auto" w:fill="FFFFFF"/>
        <w:spacing w:after="0"/>
        <w:ind w:firstLine="539"/>
        <w:jc w:val="both"/>
        <w:rPr>
          <w:rFonts w:ascii="Times New Roman" w:hAnsi="Times New Roman" w:cs="Times New Roman"/>
          <w:sz w:val="24"/>
          <w:szCs w:val="24"/>
        </w:rPr>
      </w:pPr>
      <w:r w:rsidRPr="00F840BC">
        <w:rPr>
          <w:rFonts w:ascii="Times New Roman" w:hAnsi="Times New Roman" w:cs="Times New Roman"/>
          <w:sz w:val="24"/>
          <w:szCs w:val="24"/>
        </w:rPr>
        <w:t>Так, если налог удержан с 23-го числа предыдущего месяца по 22-е число текущего, он должен быть перечислен не позднее 28-го числа текущего. Это правило распространяется, если НДФЛ удержан с 23 января по 22 декабря.</w:t>
      </w:r>
    </w:p>
    <w:p w:rsidR="00F840BC" w:rsidRPr="00F840BC" w:rsidRDefault="00F840BC" w:rsidP="00F840BC">
      <w:pPr>
        <w:shd w:val="clear" w:color="auto" w:fill="FFFFFF"/>
        <w:spacing w:after="0"/>
        <w:ind w:firstLine="539"/>
        <w:jc w:val="both"/>
        <w:rPr>
          <w:rFonts w:ascii="Times New Roman" w:hAnsi="Times New Roman" w:cs="Times New Roman"/>
          <w:sz w:val="24"/>
          <w:szCs w:val="24"/>
        </w:rPr>
      </w:pPr>
      <w:r w:rsidRPr="00F840BC">
        <w:rPr>
          <w:rFonts w:ascii="Times New Roman" w:hAnsi="Times New Roman" w:cs="Times New Roman"/>
          <w:sz w:val="24"/>
          <w:szCs w:val="24"/>
        </w:rPr>
        <w:lastRenderedPageBreak/>
        <w:t>В случаях если НДФЛ удержан за период с 1 по 22 января, он должен быть оплачен не позднее 28 января; за период с 23 по 31 декабря - не позднее последнего рабочего дня календарного года.</w:t>
      </w:r>
    </w:p>
    <w:p w:rsidR="00F840BC" w:rsidRPr="00F840BC" w:rsidRDefault="00F840BC" w:rsidP="00F840BC">
      <w:pPr>
        <w:shd w:val="clear" w:color="auto" w:fill="FFFFFF"/>
        <w:spacing w:after="0"/>
        <w:ind w:firstLine="539"/>
        <w:jc w:val="both"/>
        <w:rPr>
          <w:rFonts w:ascii="Times New Roman" w:hAnsi="Times New Roman" w:cs="Times New Roman"/>
          <w:sz w:val="24"/>
          <w:szCs w:val="24"/>
        </w:rPr>
      </w:pPr>
      <w:r w:rsidRPr="00F840BC">
        <w:rPr>
          <w:rFonts w:ascii="Times New Roman" w:hAnsi="Times New Roman" w:cs="Times New Roman"/>
          <w:sz w:val="24"/>
          <w:szCs w:val="24"/>
        </w:rPr>
        <w:t>Следует обратить внимание на особый порядок уплаты НДФЛ с декабрьской зарплаты за 2022 год:</w:t>
      </w:r>
    </w:p>
    <w:p w:rsidR="00F840BC" w:rsidRPr="00F840BC" w:rsidRDefault="00F840BC" w:rsidP="00F840BC">
      <w:pPr>
        <w:shd w:val="clear" w:color="auto" w:fill="FFFFFF"/>
        <w:spacing w:after="0"/>
        <w:ind w:firstLine="567"/>
        <w:jc w:val="both"/>
        <w:rPr>
          <w:rFonts w:ascii="Times New Roman" w:hAnsi="Times New Roman" w:cs="Times New Roman"/>
          <w:sz w:val="24"/>
          <w:szCs w:val="24"/>
        </w:rPr>
      </w:pPr>
      <w:r w:rsidRPr="00F840BC">
        <w:rPr>
          <w:rFonts w:ascii="Times New Roman" w:hAnsi="Times New Roman" w:cs="Times New Roman"/>
          <w:sz w:val="24"/>
          <w:szCs w:val="24"/>
        </w:rPr>
        <w:t>за период по 31.12.2022 г. налог перечисляется в бюджет не позднее следующего рабочего дня, т. е. не позднее 09.01.2023 года,</w:t>
      </w:r>
    </w:p>
    <w:p w:rsidR="00F840BC" w:rsidRPr="00F840BC" w:rsidRDefault="00F840BC" w:rsidP="00F840BC">
      <w:pPr>
        <w:shd w:val="clear" w:color="auto" w:fill="FFFFFF"/>
        <w:spacing w:after="0"/>
        <w:ind w:firstLine="567"/>
        <w:jc w:val="both"/>
        <w:rPr>
          <w:rFonts w:ascii="Times New Roman" w:hAnsi="Times New Roman" w:cs="Times New Roman"/>
          <w:sz w:val="24"/>
          <w:szCs w:val="24"/>
        </w:rPr>
      </w:pPr>
      <w:r w:rsidRPr="00F840BC">
        <w:rPr>
          <w:rFonts w:ascii="Times New Roman" w:hAnsi="Times New Roman" w:cs="Times New Roman"/>
          <w:sz w:val="24"/>
          <w:szCs w:val="24"/>
        </w:rPr>
        <w:t>за период с 1 по 22.01.2023 г. - не позднее 30.01.2023 г. (т. к. 28 января - выходной день).</w:t>
      </w:r>
    </w:p>
    <w:p w:rsidR="00F840BC" w:rsidRPr="00F840BC" w:rsidRDefault="00F840BC" w:rsidP="00F840BC">
      <w:pPr>
        <w:shd w:val="clear" w:color="auto" w:fill="FFFFFF"/>
        <w:spacing w:after="0"/>
        <w:ind w:firstLine="539"/>
        <w:jc w:val="both"/>
        <w:rPr>
          <w:rFonts w:ascii="Times New Roman" w:hAnsi="Times New Roman" w:cs="Times New Roman"/>
          <w:sz w:val="24"/>
          <w:szCs w:val="24"/>
        </w:rPr>
      </w:pPr>
      <w:r w:rsidRPr="00F840BC">
        <w:rPr>
          <w:rFonts w:ascii="Times New Roman" w:hAnsi="Times New Roman" w:cs="Times New Roman"/>
          <w:sz w:val="24"/>
          <w:szCs w:val="24"/>
        </w:rPr>
        <w:t>Датой фактического получения дохода за труд, выплаченного в денежной форме, считается день выплаты заработной платы.</w:t>
      </w:r>
    </w:p>
    <w:p w:rsidR="00F840BC" w:rsidRPr="00F840BC" w:rsidRDefault="00F840BC" w:rsidP="00F840BC">
      <w:pPr>
        <w:shd w:val="clear" w:color="auto" w:fill="FFFFFF"/>
        <w:ind w:firstLine="539"/>
        <w:jc w:val="both"/>
        <w:rPr>
          <w:rFonts w:ascii="Times New Roman" w:hAnsi="Times New Roman" w:cs="Times New Roman"/>
          <w:b/>
          <w:bCs/>
          <w:sz w:val="24"/>
          <w:szCs w:val="24"/>
        </w:rPr>
      </w:pPr>
      <w:r w:rsidRPr="00F840BC">
        <w:rPr>
          <w:rFonts w:ascii="Times New Roman" w:hAnsi="Times New Roman" w:cs="Times New Roman"/>
          <w:b/>
          <w:bCs/>
          <w:sz w:val="24"/>
          <w:szCs w:val="24"/>
        </w:rPr>
        <w:t>С 2023 года НДФЛ придется удерживать как при выплате аванса, так и при выплате заработной платы по итогам месяца.</w:t>
      </w:r>
    </w:p>
    <w:p w:rsidR="00F840BC" w:rsidRPr="00F840BC" w:rsidRDefault="00F840BC" w:rsidP="00F840BC">
      <w:pPr>
        <w:shd w:val="clear" w:color="auto" w:fill="FFFFFF"/>
        <w:ind w:firstLine="567"/>
        <w:jc w:val="both"/>
        <w:rPr>
          <w:rFonts w:ascii="Times New Roman" w:hAnsi="Times New Roman" w:cs="Times New Roman"/>
          <w:sz w:val="24"/>
          <w:szCs w:val="24"/>
        </w:rPr>
      </w:pPr>
      <w:r w:rsidRPr="00F840BC">
        <w:rPr>
          <w:rFonts w:ascii="Times New Roman" w:hAnsi="Times New Roman" w:cs="Times New Roman"/>
          <w:color w:val="000000"/>
          <w:sz w:val="24"/>
          <w:szCs w:val="24"/>
          <w:shd w:val="clear" w:color="auto" w:fill="FFFFFF"/>
        </w:rPr>
        <w:t>Также с 2023 года отменяется положение п. 9 ст. 226 НК РФ, которое запрещает платить НДФЛ налоговым агентам за свой счет. Значит, перечислять средства на ЕНС в счет предстоящей уплаты НДФЛ можно будет до удержания налога у налогоплательщика.</w:t>
      </w:r>
    </w:p>
    <w:p w:rsidR="00F840BC" w:rsidRDefault="00F840BC" w:rsidP="00F840BC">
      <w:pPr>
        <w:ind w:left="50"/>
        <w:jc w:val="both"/>
        <w:rPr>
          <w:rFonts w:ascii="Times New Roman" w:hAnsi="Times New Roman" w:cs="Times New Roman"/>
          <w:b/>
          <w:sz w:val="24"/>
          <w:szCs w:val="24"/>
        </w:rPr>
      </w:pPr>
      <w:r w:rsidRPr="00F840BC">
        <w:rPr>
          <w:rFonts w:ascii="Times New Roman" w:hAnsi="Times New Roman" w:cs="Times New Roman"/>
          <w:sz w:val="24"/>
          <w:szCs w:val="24"/>
        </w:rPr>
        <w:t>4</w:t>
      </w:r>
      <w:r w:rsidRPr="00F840BC">
        <w:rPr>
          <w:rFonts w:ascii="Times New Roman" w:hAnsi="Times New Roman" w:cs="Times New Roman"/>
          <w:b/>
          <w:sz w:val="24"/>
          <w:szCs w:val="24"/>
        </w:rPr>
        <w:t>. Какие нормы действующего законодательства устанавливают порядок индексации заработной платы?</w:t>
      </w:r>
    </w:p>
    <w:p w:rsidR="00F840BC" w:rsidRDefault="00F840BC" w:rsidP="00F840BC">
      <w:pPr>
        <w:ind w:left="50"/>
        <w:jc w:val="both"/>
        <w:rPr>
          <w:rFonts w:ascii="Times New Roman" w:hAnsi="Times New Roman" w:cs="Times New Roman"/>
          <w:sz w:val="24"/>
          <w:szCs w:val="24"/>
        </w:rPr>
      </w:pPr>
      <w:r w:rsidRPr="00F840BC">
        <w:rPr>
          <w:rFonts w:ascii="Times New Roman" w:hAnsi="Times New Roman" w:cs="Times New Roman"/>
          <w:sz w:val="24"/>
          <w:szCs w:val="24"/>
        </w:rPr>
        <w:t xml:space="preserve"> В соответствии со статьей 134 Трудового кодекса Российской Федерации повышения уровня реального содержания заработной платы включает индексацию заработной платы в связи с ростом потребительских цен на товары и услуги. В настоящее время трудовое законодательство Российской Федерации не предусматривает единого для всех работников способа индексации заработной платы. Законодатель устанавливает лишь обязанность работодателя осуществлять индексацию. Правила индексации заработной платы определяются в зависимости от источника финансирования организаций либо законами и подзаконными нормативными актами (для государственных органов, органов местного самоуправления, государственных и муниципальных учреждений).</w:t>
      </w:r>
    </w:p>
    <w:p w:rsidR="00F840BC" w:rsidRPr="00F840BC" w:rsidRDefault="00F840BC" w:rsidP="00F840BC">
      <w:pPr>
        <w:ind w:left="50"/>
        <w:jc w:val="both"/>
        <w:rPr>
          <w:rFonts w:ascii="Times New Roman" w:hAnsi="Times New Roman" w:cs="Times New Roman"/>
          <w:b/>
          <w:sz w:val="24"/>
          <w:szCs w:val="24"/>
        </w:rPr>
      </w:pPr>
      <w:r w:rsidRPr="00F840BC">
        <w:rPr>
          <w:rFonts w:ascii="Times New Roman" w:hAnsi="Times New Roman" w:cs="Times New Roman"/>
          <w:b/>
          <w:sz w:val="24"/>
          <w:szCs w:val="24"/>
        </w:rPr>
        <w:t xml:space="preserve"> 5. Обязательно ли у пед</w:t>
      </w:r>
      <w:r>
        <w:rPr>
          <w:rFonts w:ascii="Times New Roman" w:hAnsi="Times New Roman" w:cs="Times New Roman"/>
          <w:b/>
          <w:sz w:val="24"/>
          <w:szCs w:val="24"/>
        </w:rPr>
        <w:t xml:space="preserve">агогического </w:t>
      </w:r>
      <w:r w:rsidRPr="00F840BC">
        <w:rPr>
          <w:rFonts w:ascii="Times New Roman" w:hAnsi="Times New Roman" w:cs="Times New Roman"/>
          <w:b/>
          <w:sz w:val="24"/>
          <w:szCs w:val="24"/>
        </w:rPr>
        <w:t>работника вырастит заработная плата при повышении МРОТ?</w:t>
      </w:r>
    </w:p>
    <w:p w:rsidR="00C66C87" w:rsidRPr="00F840BC" w:rsidRDefault="00F840BC" w:rsidP="00F840BC">
      <w:pPr>
        <w:ind w:left="50"/>
        <w:jc w:val="both"/>
        <w:rPr>
          <w:rFonts w:ascii="Times New Roman" w:hAnsi="Times New Roman" w:cs="Times New Roman"/>
          <w:sz w:val="24"/>
          <w:szCs w:val="24"/>
        </w:rPr>
      </w:pPr>
      <w:r w:rsidRPr="00F840BC">
        <w:rPr>
          <w:rFonts w:ascii="Times New Roman" w:hAnsi="Times New Roman" w:cs="Times New Roman"/>
          <w:sz w:val="24"/>
          <w:szCs w:val="24"/>
        </w:rPr>
        <w:t xml:space="preserve"> Нет. После повышения МРОТ в обязательном порядке необходимо проиндексировать зарплату только тех работников, у которых она ниже МРОТ при полной занятости (или пропорционально нагрузке). По мнению Конституционного суда, индексация является о</w:t>
      </w:r>
      <w:r>
        <w:rPr>
          <w:rFonts w:ascii="Times New Roman" w:hAnsi="Times New Roman" w:cs="Times New Roman"/>
          <w:sz w:val="24"/>
          <w:szCs w:val="24"/>
        </w:rPr>
        <w:t>бязанностью всех работодателей</w:t>
      </w:r>
      <w:r w:rsidRPr="00F840BC">
        <w:rPr>
          <w:rFonts w:ascii="Times New Roman" w:hAnsi="Times New Roman" w:cs="Times New Roman"/>
          <w:sz w:val="24"/>
          <w:szCs w:val="24"/>
        </w:rPr>
        <w:t>, так как это государственная гарантия по оплате труда. Если заработная плата работника изначально выше МРОТ она может не измен</w:t>
      </w:r>
      <w:r>
        <w:rPr>
          <w:rFonts w:ascii="Times New Roman" w:hAnsi="Times New Roman" w:cs="Times New Roman"/>
          <w:sz w:val="24"/>
          <w:szCs w:val="24"/>
        </w:rPr>
        <w:t>иться.</w:t>
      </w:r>
      <w:bookmarkStart w:id="0" w:name="_GoBack"/>
      <w:bookmarkEnd w:id="0"/>
    </w:p>
    <w:sectPr w:rsidR="00C66C87" w:rsidRPr="00F840BC" w:rsidSect="00F840BC">
      <w:pgSz w:w="11906" w:h="16838"/>
      <w:pgMar w:top="1134" w:right="282"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703B3"/>
    <w:multiLevelType w:val="hybridMultilevel"/>
    <w:tmpl w:val="53E84BFA"/>
    <w:lvl w:ilvl="0" w:tplc="39CEF07C">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FB"/>
    <w:rsid w:val="00665AFB"/>
    <w:rsid w:val="00C66C87"/>
    <w:rsid w:val="00F84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A8AE"/>
  <w15:chartTrackingRefBased/>
  <w15:docId w15:val="{CFB4A706-F88B-46EE-ADE1-7D64A28A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Илхановна</dc:creator>
  <cp:keywords/>
  <dc:description/>
  <cp:lastModifiedBy>Наталья Илхановна</cp:lastModifiedBy>
  <cp:revision>2</cp:revision>
  <dcterms:created xsi:type="dcterms:W3CDTF">2023-01-26T04:43:00Z</dcterms:created>
  <dcterms:modified xsi:type="dcterms:W3CDTF">2023-01-26T04:43:00Z</dcterms:modified>
</cp:coreProperties>
</file>